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E60B8">
      <w:pPr>
        <w:pStyle w:val="2"/>
        <w:widowControl w:val="0"/>
        <w:shd w:val="clear"/>
        <w:spacing w:before="100" w:after="0" w:line="360" w:lineRule="auto"/>
        <w:jc w:val="both"/>
        <w:rPr>
          <w:rFonts w:ascii="Times New Roman" w:hAnsi="Times New Roman" w:eastAsia="宋体" w:cs="Times New Roman"/>
          <w:kern w:val="2"/>
          <w:sz w:val="28"/>
        </w:rPr>
      </w:pPr>
      <w:bookmarkStart w:id="0" w:name="_Toc501460596"/>
      <w:bookmarkStart w:id="1" w:name="_Toc29105"/>
      <w:r>
        <w:rPr>
          <w:rFonts w:ascii="Times New Roman" w:hAnsi="Times New Roman" w:eastAsia="宋体" w:cs="Times New Roman"/>
          <w:kern w:val="2"/>
          <w:sz w:val="28"/>
          <w:highlight w:val="none"/>
        </w:rPr>
        <w:t>附件</w:t>
      </w:r>
      <w:r>
        <w:rPr>
          <w:rFonts w:hint="eastAsia" w:ascii="Times New Roman" w:hAnsi="Times New Roman" w:eastAsia="宋体" w:cs="Times New Roman"/>
          <w:kern w:val="2"/>
          <w:sz w:val="28"/>
          <w:highlight w:val="none"/>
        </w:rPr>
        <w:t>1</w:t>
      </w:r>
      <w:r>
        <w:rPr>
          <w:rFonts w:ascii="Times New Roman" w:hAnsi="Times New Roman" w:eastAsia="宋体" w:cs="Times New Roman"/>
          <w:kern w:val="2"/>
          <w:sz w:val="28"/>
          <w:highlight w:val="none"/>
        </w:rPr>
        <w:t>：</w:t>
      </w:r>
      <w:bookmarkEnd w:id="0"/>
      <w:r>
        <w:rPr>
          <w:rFonts w:hint="eastAsia" w:ascii="Times New Roman" w:hAnsi="Times New Roman" w:eastAsia="宋体" w:cs="Times New Roman"/>
          <w:kern w:val="2"/>
          <w:sz w:val="28"/>
          <w:highlight w:val="none"/>
        </w:rPr>
        <w:t>招标公告附表</w:t>
      </w:r>
      <w:bookmarkEnd w:id="1"/>
    </w:p>
    <w:tbl>
      <w:tblPr>
        <w:tblStyle w:val="6"/>
        <w:tblW w:w="15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0"/>
        <w:gridCol w:w="975"/>
        <w:gridCol w:w="687"/>
        <w:gridCol w:w="599"/>
        <w:gridCol w:w="1568"/>
        <w:gridCol w:w="1147"/>
        <w:gridCol w:w="722"/>
        <w:gridCol w:w="1017"/>
        <w:gridCol w:w="4021"/>
        <w:gridCol w:w="956"/>
        <w:gridCol w:w="825"/>
        <w:gridCol w:w="1025"/>
        <w:gridCol w:w="1078"/>
        <w:gridCol w:w="708"/>
      </w:tblGrid>
      <w:tr w14:paraId="4CFC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8"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5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66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物资序号</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7F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包件号</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B7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包件名称</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C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物资名称</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71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规格型号</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5B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计量</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单位</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9A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需求</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数量</w:t>
            </w:r>
          </w:p>
        </w:tc>
        <w:tc>
          <w:tcPr>
            <w:tcW w:w="4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5D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资格条件</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3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交货时间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F7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交货地点</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5F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交货状态及条件</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B7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收货人</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BD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备注</w:t>
            </w:r>
          </w:p>
        </w:tc>
      </w:tr>
      <w:tr w14:paraId="7727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23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25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PPU01-01</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5D56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PPU01</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301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薄涂型聚氨酯防水涂料</w:t>
            </w:r>
          </w:p>
        </w:tc>
        <w:tc>
          <w:tcPr>
            <w:tcW w:w="1568" w:type="dxa"/>
            <w:tcBorders>
              <w:top w:val="single" w:color="000000" w:sz="4" w:space="0"/>
              <w:left w:val="nil"/>
              <w:bottom w:val="single" w:color="000000" w:sz="4" w:space="0"/>
              <w:right w:val="single" w:color="000000" w:sz="4" w:space="0"/>
            </w:tcBorders>
            <w:shd w:val="clear" w:color="auto" w:fill="auto"/>
            <w:vAlign w:val="center"/>
          </w:tcPr>
          <w:p w14:paraId="6FA66D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封闭漆</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58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FF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5B5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39685.95</w:t>
            </w:r>
          </w:p>
        </w:tc>
        <w:tc>
          <w:tcPr>
            <w:tcW w:w="4021" w:type="dxa"/>
            <w:vMerge w:val="restart"/>
            <w:tcBorders>
              <w:top w:val="single" w:color="000000" w:sz="4" w:space="0"/>
              <w:left w:val="single" w:color="000000" w:sz="4" w:space="0"/>
              <w:bottom w:val="nil"/>
              <w:right w:val="single" w:color="000000" w:sz="4" w:space="0"/>
            </w:tcBorders>
            <w:shd w:val="clear" w:color="auto" w:fill="auto"/>
            <w:vAlign w:val="center"/>
          </w:tcPr>
          <w:p w14:paraId="1C3A22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1.营业主体要求：投标人必须是在中华人民共和国境内依法注册，具有法人资格的制造商。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2.财务能力要求：投标人应提供近三年（2023年-2025年）内任意一年经会计师事务所或审计机构审计的符合国家规定的财务会计报表。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供货业绩要求：投标人须至少提供一份投标物资（薄涂型聚氨酯防水层：含封闭漆、底面漆、表面漆）近5年（2021年9月至开标截止日，以合同签订时间为准）国内铁路或其他交通建设项目的供货业绩，单笔合同累计数量不小于150000kg，并提供相应的中标通知书、合同协议书、材料进场验收证书（验收文件或用户使用证明等证明材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4.其他要求：本次招标不接受联合体及代理商投标。</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6D0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2026年12月至工程结束</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059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山东省潍坊市寒亭区</w:t>
            </w:r>
          </w:p>
        </w:tc>
        <w:tc>
          <w:tcPr>
            <w:tcW w:w="1025" w:type="dxa"/>
            <w:vMerge w:val="restart"/>
            <w:tcBorders>
              <w:top w:val="single" w:color="000000" w:sz="4" w:space="0"/>
              <w:left w:val="single" w:color="000000" w:sz="4" w:space="0"/>
              <w:bottom w:val="nil"/>
              <w:right w:val="single" w:color="000000" w:sz="4" w:space="0"/>
            </w:tcBorders>
            <w:shd w:val="clear" w:color="auto" w:fill="auto"/>
            <w:vAlign w:val="center"/>
          </w:tcPr>
          <w:p w14:paraId="3B9E98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车板交货</w:t>
            </w:r>
          </w:p>
        </w:tc>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77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中铁四局潍宿一标项目部</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5C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6E62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2C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3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PPU01-02</w:t>
            </w: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23F6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DD4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68" w:type="dxa"/>
            <w:tcBorders>
              <w:top w:val="single" w:color="000000" w:sz="4" w:space="0"/>
              <w:left w:val="nil"/>
              <w:bottom w:val="single" w:color="000000" w:sz="4" w:space="0"/>
              <w:right w:val="single" w:color="000000" w:sz="4" w:space="0"/>
            </w:tcBorders>
            <w:shd w:val="clear" w:color="auto" w:fill="auto"/>
            <w:vAlign w:val="center"/>
          </w:tcPr>
          <w:p w14:paraId="12A4D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底面漆（400μm）</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8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5E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A25B">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96381.38</w:t>
            </w:r>
          </w:p>
        </w:tc>
        <w:tc>
          <w:tcPr>
            <w:tcW w:w="4021" w:type="dxa"/>
            <w:vMerge w:val="continue"/>
            <w:tcBorders>
              <w:top w:val="single" w:color="000000" w:sz="4" w:space="0"/>
              <w:left w:val="single" w:color="000000" w:sz="4" w:space="0"/>
              <w:bottom w:val="nil"/>
              <w:right w:val="single" w:color="000000" w:sz="4" w:space="0"/>
            </w:tcBorders>
            <w:shd w:val="clear" w:color="auto" w:fill="auto"/>
            <w:vAlign w:val="center"/>
          </w:tcPr>
          <w:p w14:paraId="73B286E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58F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CD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25" w:type="dxa"/>
            <w:vMerge w:val="continue"/>
            <w:tcBorders>
              <w:top w:val="single" w:color="000000" w:sz="4" w:space="0"/>
              <w:left w:val="single" w:color="000000" w:sz="4" w:space="0"/>
              <w:bottom w:val="nil"/>
              <w:right w:val="single" w:color="000000" w:sz="4" w:space="0"/>
            </w:tcBorders>
            <w:shd w:val="clear" w:color="auto" w:fill="auto"/>
            <w:vAlign w:val="center"/>
          </w:tcPr>
          <w:p w14:paraId="06D6D0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975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2A8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7C21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48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26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PPU01-03</w:t>
            </w: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9F2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63B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68" w:type="dxa"/>
            <w:tcBorders>
              <w:top w:val="single" w:color="000000" w:sz="4" w:space="0"/>
              <w:left w:val="nil"/>
              <w:bottom w:val="single" w:color="000000" w:sz="4" w:space="0"/>
              <w:right w:val="single" w:color="000000" w:sz="4" w:space="0"/>
            </w:tcBorders>
            <w:shd w:val="clear" w:color="auto" w:fill="auto"/>
            <w:vAlign w:val="center"/>
          </w:tcPr>
          <w:p w14:paraId="1FA156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表面漆（200μm）</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38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4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C49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61222.75</w:t>
            </w:r>
          </w:p>
        </w:tc>
        <w:tc>
          <w:tcPr>
            <w:tcW w:w="4021" w:type="dxa"/>
            <w:vMerge w:val="continue"/>
            <w:tcBorders>
              <w:top w:val="single" w:color="000000" w:sz="4" w:space="0"/>
              <w:left w:val="single" w:color="000000" w:sz="4" w:space="0"/>
              <w:bottom w:val="nil"/>
              <w:right w:val="single" w:color="000000" w:sz="4" w:space="0"/>
            </w:tcBorders>
            <w:shd w:val="clear" w:color="auto" w:fill="auto"/>
            <w:vAlign w:val="center"/>
          </w:tcPr>
          <w:p w14:paraId="4F26E9D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092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C1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25" w:type="dxa"/>
            <w:vMerge w:val="continue"/>
            <w:tcBorders>
              <w:top w:val="single" w:color="000000" w:sz="4" w:space="0"/>
              <w:left w:val="single" w:color="000000" w:sz="4" w:space="0"/>
              <w:bottom w:val="nil"/>
              <w:right w:val="single" w:color="000000" w:sz="4" w:space="0"/>
            </w:tcBorders>
            <w:shd w:val="clear" w:color="auto" w:fill="auto"/>
            <w:vAlign w:val="center"/>
          </w:tcPr>
          <w:p w14:paraId="69461D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566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1A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299F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25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2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PPU01-04</w:t>
            </w: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A75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995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68" w:type="dxa"/>
            <w:tcBorders>
              <w:top w:val="single" w:color="333333" w:sz="4" w:space="0"/>
              <w:left w:val="nil"/>
              <w:bottom w:val="single" w:color="333333" w:sz="4" w:space="0"/>
              <w:right w:val="single" w:color="333333" w:sz="4" w:space="0"/>
            </w:tcBorders>
            <w:shd w:val="clear" w:color="auto" w:fill="auto"/>
            <w:vAlign w:val="center"/>
          </w:tcPr>
          <w:p w14:paraId="1D7BF8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封闭漆</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98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AF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17" w:type="dxa"/>
            <w:tcBorders>
              <w:top w:val="single" w:color="333333" w:sz="4" w:space="0"/>
              <w:left w:val="single" w:color="333333" w:sz="4" w:space="0"/>
              <w:bottom w:val="single" w:color="333333" w:sz="4" w:space="0"/>
              <w:right w:val="single" w:color="333333" w:sz="4" w:space="0"/>
            </w:tcBorders>
            <w:shd w:val="clear" w:color="auto" w:fill="auto"/>
            <w:vAlign w:val="center"/>
          </w:tcPr>
          <w:p w14:paraId="30B2B06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39976.96</w:t>
            </w:r>
          </w:p>
        </w:tc>
        <w:tc>
          <w:tcPr>
            <w:tcW w:w="4021" w:type="dxa"/>
            <w:vMerge w:val="continue"/>
            <w:tcBorders>
              <w:top w:val="single" w:color="000000" w:sz="4" w:space="0"/>
              <w:left w:val="single" w:color="000000" w:sz="4" w:space="0"/>
              <w:bottom w:val="nil"/>
              <w:right w:val="single" w:color="000000" w:sz="4" w:space="0"/>
            </w:tcBorders>
            <w:shd w:val="clear" w:color="auto" w:fill="auto"/>
            <w:vAlign w:val="center"/>
          </w:tcPr>
          <w:p w14:paraId="031B871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6DC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2026年12月至工程结束</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F71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山东省潍坊市安丘市</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EE9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车板交货</w:t>
            </w:r>
          </w:p>
        </w:tc>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8CA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中铁十四局潍宿二标项目部</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47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74498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DE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61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PPU01-05</w:t>
            </w: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4B3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5E6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68" w:type="dxa"/>
            <w:tcBorders>
              <w:top w:val="single" w:color="333333" w:sz="4" w:space="0"/>
              <w:left w:val="nil"/>
              <w:bottom w:val="single" w:color="333333" w:sz="4" w:space="0"/>
              <w:right w:val="single" w:color="333333" w:sz="4" w:space="0"/>
            </w:tcBorders>
            <w:shd w:val="clear" w:color="auto" w:fill="auto"/>
            <w:vAlign w:val="center"/>
          </w:tcPr>
          <w:p w14:paraId="788D9C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底面漆（400μm）</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F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5D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17" w:type="dxa"/>
            <w:tcBorders>
              <w:top w:val="single" w:color="333333" w:sz="4" w:space="0"/>
              <w:left w:val="single" w:color="333333" w:sz="4" w:space="0"/>
              <w:bottom w:val="single" w:color="333333" w:sz="4" w:space="0"/>
              <w:right w:val="single" w:color="333333" w:sz="4" w:space="0"/>
            </w:tcBorders>
            <w:shd w:val="clear" w:color="auto" w:fill="auto"/>
            <w:vAlign w:val="center"/>
          </w:tcPr>
          <w:p w14:paraId="32EC318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97088.14</w:t>
            </w:r>
          </w:p>
        </w:tc>
        <w:tc>
          <w:tcPr>
            <w:tcW w:w="4021" w:type="dxa"/>
            <w:vMerge w:val="continue"/>
            <w:tcBorders>
              <w:top w:val="single" w:color="000000" w:sz="4" w:space="0"/>
              <w:left w:val="single" w:color="000000" w:sz="4" w:space="0"/>
              <w:bottom w:val="nil"/>
              <w:right w:val="single" w:color="000000" w:sz="4" w:space="0"/>
            </w:tcBorders>
            <w:shd w:val="clear" w:color="auto" w:fill="auto"/>
            <w:vAlign w:val="center"/>
          </w:tcPr>
          <w:p w14:paraId="03C6B2F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2D2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1FA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6C4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6AC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B1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4311B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B4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43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PPU01-06</w:t>
            </w: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87A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691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68" w:type="dxa"/>
            <w:tcBorders>
              <w:top w:val="single" w:color="333333" w:sz="4" w:space="0"/>
              <w:left w:val="nil"/>
              <w:bottom w:val="single" w:color="333333" w:sz="4" w:space="0"/>
              <w:right w:val="single" w:color="333333" w:sz="4" w:space="0"/>
            </w:tcBorders>
            <w:shd w:val="clear" w:color="auto" w:fill="auto"/>
            <w:vAlign w:val="center"/>
          </w:tcPr>
          <w:p w14:paraId="67EB0A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表面漆（200μm）</w:t>
            </w:r>
          </w:p>
        </w:tc>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FB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91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17" w:type="dxa"/>
            <w:tcBorders>
              <w:top w:val="single" w:color="333333" w:sz="4" w:space="0"/>
              <w:left w:val="single" w:color="333333" w:sz="4" w:space="0"/>
              <w:bottom w:val="single" w:color="333333" w:sz="4" w:space="0"/>
              <w:right w:val="single" w:color="333333" w:sz="4" w:space="0"/>
            </w:tcBorders>
            <w:shd w:val="clear" w:color="auto" w:fill="auto"/>
            <w:vAlign w:val="center"/>
          </w:tcPr>
          <w:p w14:paraId="2EDC587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61671.69</w:t>
            </w:r>
          </w:p>
        </w:tc>
        <w:tc>
          <w:tcPr>
            <w:tcW w:w="4021" w:type="dxa"/>
            <w:vMerge w:val="continue"/>
            <w:tcBorders>
              <w:top w:val="single" w:color="000000" w:sz="4" w:space="0"/>
              <w:left w:val="single" w:color="000000" w:sz="4" w:space="0"/>
              <w:bottom w:val="nil"/>
              <w:right w:val="single" w:color="000000" w:sz="4" w:space="0"/>
            </w:tcBorders>
            <w:shd w:val="clear" w:color="auto" w:fill="auto"/>
            <w:vAlign w:val="center"/>
          </w:tcPr>
          <w:p w14:paraId="637B03D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7DD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FA5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65D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1B4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0C2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447FD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2B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49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E6E5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48E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486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396026.87</w:t>
            </w:r>
          </w:p>
        </w:tc>
        <w:tc>
          <w:tcPr>
            <w:tcW w:w="4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E6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C9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76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B5B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7F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09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bl>
    <w:p w14:paraId="6A4CAD4B"/>
    <w:p w14:paraId="65D974F1">
      <w:pPr>
        <w:sectPr>
          <w:footerReference r:id="rId5" w:type="default"/>
          <w:pgSz w:w="16838" w:h="11906" w:orient="landscape"/>
          <w:pgMar w:top="1800" w:right="1440" w:bottom="1800" w:left="1440" w:header="851" w:footer="992" w:gutter="0"/>
          <w:cols w:space="425" w:num="1"/>
          <w:docGrid w:type="lines" w:linePitch="312" w:charSpace="0"/>
        </w:sectPr>
      </w:pPr>
    </w:p>
    <w:tbl>
      <w:tblPr>
        <w:tblStyle w:val="6"/>
        <w:tblW w:w="160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5"/>
        <w:gridCol w:w="939"/>
        <w:gridCol w:w="711"/>
        <w:gridCol w:w="613"/>
        <w:gridCol w:w="1555"/>
        <w:gridCol w:w="1159"/>
        <w:gridCol w:w="723"/>
        <w:gridCol w:w="1009"/>
        <w:gridCol w:w="4023"/>
        <w:gridCol w:w="933"/>
        <w:gridCol w:w="853"/>
        <w:gridCol w:w="1036"/>
        <w:gridCol w:w="1079"/>
        <w:gridCol w:w="736"/>
      </w:tblGrid>
      <w:tr w14:paraId="04E1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1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2F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物资序号</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FA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包件号</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0B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包件名称</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15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物资名称</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F1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规格型号</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4A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计量</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单位</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A9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需求</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数量</w:t>
            </w:r>
          </w:p>
        </w:tc>
        <w:tc>
          <w:tcPr>
            <w:tcW w:w="4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20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资格条件</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5F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交货时间</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91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交货地点</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1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交货状态及条件</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12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收货人</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84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备注</w:t>
            </w:r>
          </w:p>
        </w:tc>
      </w:tr>
      <w:tr w14:paraId="753E7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51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BB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PPU02-01</w:t>
            </w: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72F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w:t>
            </w:r>
          </w:p>
        </w:tc>
        <w:tc>
          <w:tcPr>
            <w:tcW w:w="6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D4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薄涂型聚氨酯防水涂料</w:t>
            </w: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1F2BC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封闭漆</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B7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25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2EC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43338.75</w:t>
            </w:r>
          </w:p>
        </w:tc>
        <w:tc>
          <w:tcPr>
            <w:tcW w:w="4023" w:type="dxa"/>
            <w:vMerge w:val="restart"/>
            <w:tcBorders>
              <w:top w:val="single" w:color="000000" w:sz="4" w:space="0"/>
              <w:left w:val="single" w:color="000000" w:sz="4" w:space="0"/>
              <w:bottom w:val="nil"/>
              <w:right w:val="single" w:color="000000" w:sz="4" w:space="0"/>
            </w:tcBorders>
            <w:shd w:val="clear" w:color="auto" w:fill="auto"/>
            <w:vAlign w:val="center"/>
          </w:tcPr>
          <w:p w14:paraId="6E50F0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1.营业主体要求：投标人必须是在中华人民共和国境内依法注册，具有法人资格的制造商。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2.财务能力要求：投标人应提供近三年（2023年-2025年）内任意一年经会计师事务所或审计机构审计的符合国家规定的财务会计报表。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供货业绩要求：投标人须至少提供一份投标物资（薄涂型聚氨酯防水层：含封闭漆、底面漆、表面漆）近5年（2021年9月至开标截止日，以合同签订时间为准）国内铁路或其他交通建设项目的供货业绩，单笔合同累计数量不小于150000kg，并提供相应的中标通知书、合同协议书、材料进场验收证书（验收文件或用户使用证明等证明材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4.其他要求：本次招标不接受联合体及代理商投标。</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73F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2026年12月至工程结束</w:t>
            </w:r>
          </w:p>
        </w:tc>
        <w:tc>
          <w:tcPr>
            <w:tcW w:w="8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7B8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山东省潍坊市诸城市</w:t>
            </w:r>
          </w:p>
        </w:tc>
        <w:tc>
          <w:tcPr>
            <w:tcW w:w="1036" w:type="dxa"/>
            <w:vMerge w:val="restart"/>
            <w:tcBorders>
              <w:top w:val="single" w:color="000000" w:sz="4" w:space="0"/>
              <w:left w:val="single" w:color="000000" w:sz="4" w:space="0"/>
              <w:bottom w:val="single" w:color="000000" w:sz="4" w:space="0"/>
              <w:right w:val="nil"/>
            </w:tcBorders>
            <w:shd w:val="clear" w:color="auto" w:fill="auto"/>
            <w:vAlign w:val="center"/>
          </w:tcPr>
          <w:p w14:paraId="1C7EC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车板交货</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7F0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中铁一局潍宿三标项目部</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315D97C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701AE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C5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00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PPU02-02</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7C7F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D2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2232B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底面漆（400μm）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F3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PPU-M1</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B7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AA8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105252.57</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601B886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93AA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AB0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36" w:type="dxa"/>
            <w:vMerge w:val="continue"/>
            <w:tcBorders>
              <w:top w:val="single" w:color="000000" w:sz="4" w:space="0"/>
              <w:left w:val="single" w:color="000000" w:sz="4" w:space="0"/>
              <w:bottom w:val="single" w:color="000000" w:sz="4" w:space="0"/>
              <w:right w:val="nil"/>
            </w:tcBorders>
            <w:shd w:val="clear" w:color="auto" w:fill="auto"/>
            <w:vAlign w:val="center"/>
          </w:tcPr>
          <w:p w14:paraId="028EA9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2C1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36" w:type="dxa"/>
            <w:tcBorders>
              <w:top w:val="single" w:color="000000" w:sz="4" w:space="0"/>
              <w:left w:val="nil"/>
              <w:bottom w:val="single" w:color="000000" w:sz="4" w:space="0"/>
              <w:right w:val="single" w:color="000000" w:sz="4" w:space="0"/>
            </w:tcBorders>
            <w:shd w:val="clear" w:color="auto" w:fill="auto"/>
            <w:vAlign w:val="center"/>
          </w:tcPr>
          <w:p w14:paraId="6F2590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39EB5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5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1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PPU02-03</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0A2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BB0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56D82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表面漆（200μm）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8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PPU-M2</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32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FC5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66857.85</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24372E8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2D04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9B92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36" w:type="dxa"/>
            <w:vMerge w:val="continue"/>
            <w:tcBorders>
              <w:top w:val="single" w:color="000000" w:sz="4" w:space="0"/>
              <w:left w:val="single" w:color="000000" w:sz="4" w:space="0"/>
              <w:bottom w:val="single" w:color="000000" w:sz="4" w:space="0"/>
              <w:right w:val="nil"/>
            </w:tcBorders>
            <w:shd w:val="clear" w:color="auto" w:fill="auto"/>
            <w:vAlign w:val="center"/>
          </w:tcPr>
          <w:p w14:paraId="4DBAFF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A9F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36" w:type="dxa"/>
            <w:tcBorders>
              <w:top w:val="single" w:color="000000" w:sz="4" w:space="0"/>
              <w:left w:val="nil"/>
              <w:bottom w:val="single" w:color="000000" w:sz="4" w:space="0"/>
              <w:right w:val="single" w:color="000000" w:sz="4" w:space="0"/>
            </w:tcBorders>
            <w:shd w:val="clear" w:color="auto" w:fill="auto"/>
            <w:vAlign w:val="center"/>
          </w:tcPr>
          <w:p w14:paraId="5C8FF2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78AED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A7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D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PPU02-04</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C5E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C65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733C3F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封闭漆</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D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41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207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31163.35</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0377A4B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166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2026年12月至工程结束</w:t>
            </w:r>
          </w:p>
        </w:tc>
        <w:tc>
          <w:tcPr>
            <w:tcW w:w="8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CA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山东省日照市五莲县</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97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车板交货</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3B5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中铁十一局潍宿四标项目部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3F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5F820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F3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B8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PPU02-05</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86D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B7A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39F0CB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底面漆（400μm）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A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PPU-M1</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3D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786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75683.38</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579742F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717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440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BD9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F66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0E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3AF55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A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6B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PPU02-06</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ABEF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58D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6CC494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表面漆（200μm）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8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PPU-M2</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6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DC1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48075.10</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11A195D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D1E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FAC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371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7E0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6F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73D9F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22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62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PPU02-07</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C93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3DF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132340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封闭漆</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FA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21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B81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18719.25</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70293A4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092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2026年12月至工程结束</w:t>
            </w:r>
          </w:p>
        </w:tc>
        <w:tc>
          <w:tcPr>
            <w:tcW w:w="8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154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山东省日照市莒县</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BB3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车板交货</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18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中铁十局潍宿五标项目部</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44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0FEA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5A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9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PPU02-08</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3C4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2E0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1DC26C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底面漆（400μm）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B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PPU-M1</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97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69CF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45461.62</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503DD46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FD5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76F6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22F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B5B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0A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7531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6F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65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PPU02-09</w:t>
            </w: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672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A2F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555" w:type="dxa"/>
            <w:tcBorders>
              <w:top w:val="single" w:color="000000" w:sz="4" w:space="0"/>
              <w:left w:val="nil"/>
              <w:bottom w:val="single" w:color="000000" w:sz="4" w:space="0"/>
              <w:right w:val="single" w:color="000000" w:sz="4" w:space="0"/>
            </w:tcBorders>
            <w:shd w:val="clear" w:color="auto" w:fill="auto"/>
            <w:vAlign w:val="center"/>
          </w:tcPr>
          <w:p w14:paraId="416B4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表面漆（200μm）</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E4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PPU-M2</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0C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kg</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452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28877.83</w:t>
            </w:r>
          </w:p>
        </w:tc>
        <w:tc>
          <w:tcPr>
            <w:tcW w:w="4023" w:type="dxa"/>
            <w:vMerge w:val="continue"/>
            <w:tcBorders>
              <w:top w:val="single" w:color="000000" w:sz="4" w:space="0"/>
              <w:left w:val="single" w:color="000000" w:sz="4" w:space="0"/>
              <w:bottom w:val="nil"/>
              <w:right w:val="single" w:color="000000" w:sz="4" w:space="0"/>
            </w:tcBorders>
            <w:shd w:val="clear" w:color="auto" w:fill="auto"/>
            <w:vAlign w:val="center"/>
          </w:tcPr>
          <w:p w14:paraId="7CC2632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16"/>
                <w:szCs w:val="16"/>
                <w:u w:val="none"/>
              </w:rPr>
            </w:pP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1A6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13CE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870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C09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50A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r w14:paraId="56E1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jc w:val="center"/>
        </w:trPr>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15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49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B6B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1F5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79E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sz w:val="16"/>
                <w:szCs w:val="16"/>
              </w:rPr>
            </w:pPr>
            <w:r>
              <w:rPr>
                <w:rFonts w:hint="eastAsia" w:ascii="宋体" w:hAnsi="宋体" w:eastAsia="宋体" w:cs="宋体"/>
                <w:sz w:val="16"/>
                <w:szCs w:val="16"/>
                <w:lang w:val="en-US" w:eastAsia="zh-CN"/>
              </w:rPr>
              <w:t>463429.70</w:t>
            </w:r>
          </w:p>
        </w:tc>
        <w:tc>
          <w:tcPr>
            <w:tcW w:w="4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893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C0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87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ECB3">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9D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CC8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6"/>
                <w:szCs w:val="16"/>
                <w:u w:val="none"/>
              </w:rPr>
            </w:pPr>
          </w:p>
        </w:tc>
      </w:tr>
    </w:tbl>
    <w:p w14:paraId="39B89640">
      <w:bookmarkStart w:id="2" w:name="_GoBack"/>
      <w:bookmarkEnd w:id="2"/>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551C1">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sdt>
                          <w:sdtPr>
                            <w:id w:val="998695560"/>
                          </w:sdtPr>
                          <w:sdtContent>
                            <w:p w14:paraId="31298D4A">
                              <w:pPr>
                                <w:pStyle w:val="5"/>
                                <w:jc w:val="center"/>
                              </w:pPr>
                              <w:r>
                                <w:fldChar w:fldCharType="begin"/>
                              </w:r>
                              <w:r>
                                <w:instrText xml:space="preserve">PAGE   \* MERGEFORMAT</w:instrText>
                              </w:r>
                              <w:r>
                                <w:fldChar w:fldCharType="separate"/>
                              </w:r>
                              <w:r>
                                <w:rPr>
                                  <w:lang w:val="zh-CN"/>
                                </w:rPr>
                                <w:t>66</w:t>
                              </w:r>
                              <w:r>
                                <w:rPr>
                                  <w:lang w:val="zh-CN"/>
                                </w:rPr>
                                <w:fldChar w:fldCharType="end"/>
                              </w:r>
                            </w:p>
                          </w:sdtContent>
                        </w:sdt>
                        <w:p w14:paraId="5622A677">
                          <w:pPr>
                            <w:pStyle w:val="4"/>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sdt>
                    <w:sdtPr>
                      <w:id w:val="998695560"/>
                    </w:sdtPr>
                    <w:sdtContent>
                      <w:p w14:paraId="31298D4A">
                        <w:pPr>
                          <w:pStyle w:val="5"/>
                          <w:jc w:val="center"/>
                        </w:pPr>
                        <w:r>
                          <w:fldChar w:fldCharType="begin"/>
                        </w:r>
                        <w:r>
                          <w:instrText xml:space="preserve">PAGE   \* MERGEFORMAT</w:instrText>
                        </w:r>
                        <w:r>
                          <w:fldChar w:fldCharType="separate"/>
                        </w:r>
                        <w:r>
                          <w:rPr>
                            <w:lang w:val="zh-CN"/>
                          </w:rPr>
                          <w:t>66</w:t>
                        </w:r>
                        <w:r>
                          <w:rPr>
                            <w:lang w:val="zh-CN"/>
                          </w:rPr>
                          <w:fldChar w:fldCharType="end"/>
                        </w:r>
                      </w:p>
                    </w:sdtContent>
                  </w:sdt>
                  <w:p w14:paraId="5622A677">
                    <w:pPr>
                      <w:pStyle w:val="4"/>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216B5"/>
    <w:rsid w:val="03B631C2"/>
    <w:rsid w:val="0C3527C4"/>
    <w:rsid w:val="0CF929CB"/>
    <w:rsid w:val="13096D27"/>
    <w:rsid w:val="14FE0864"/>
    <w:rsid w:val="15701FC2"/>
    <w:rsid w:val="17C739D2"/>
    <w:rsid w:val="1B9D286D"/>
    <w:rsid w:val="24664A04"/>
    <w:rsid w:val="2B6B5069"/>
    <w:rsid w:val="56EB155F"/>
    <w:rsid w:val="586542CD"/>
    <w:rsid w:val="59C47A3D"/>
    <w:rsid w:val="5F4B0103"/>
    <w:rsid w:val="63FC6617"/>
    <w:rsid w:val="65C14135"/>
    <w:rsid w:val="756165C2"/>
    <w:rsid w:val="76B27EEB"/>
    <w:rsid w:val="78431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heme="minorBidi"/>
      <w:kern w:val="2"/>
      <w:sz w:val="21"/>
      <w:szCs w:val="22"/>
      <w:lang w:val="en-US" w:eastAsia="zh-CN" w:bidi="ar-SA"/>
    </w:rPr>
  </w:style>
  <w:style w:type="paragraph" w:styleId="2">
    <w:name w:val="heading 2"/>
    <w:basedOn w:val="1"/>
    <w:next w:val="1"/>
    <w:unhideWhenUsed/>
    <w:qFormat/>
    <w:uiPriority w:val="9"/>
    <w:pPr>
      <w:keepNext/>
      <w:keepLines/>
      <w:widowControl/>
      <w:spacing w:before="260" w:after="260" w:line="416" w:lineRule="auto"/>
      <w:jc w:val="left"/>
      <w:outlineLvl w:val="1"/>
    </w:pPr>
    <w:rPr>
      <w:rFonts w:asciiTheme="majorHAnsi" w:hAnsiTheme="majorHAnsi" w:eastAsiaTheme="majorEastAsia" w:cstheme="majorBidi"/>
      <w:b/>
      <w:bCs/>
      <w:kern w:val="0"/>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widowControl/>
      <w:spacing w:after="120"/>
      <w:jc w:val="left"/>
    </w:pPr>
    <w:rPr>
      <w:rFonts w:cs="Times New Roman"/>
      <w:kern w:val="0"/>
    </w:rPr>
  </w:style>
  <w:style w:type="paragraph" w:styleId="4">
    <w:name w:val="Block Text"/>
    <w:basedOn w:val="1"/>
    <w:next w:val="3"/>
    <w:qFormat/>
    <w:uiPriority w:val="0"/>
    <w:pPr>
      <w:adjustRightInd w:val="0"/>
      <w:jc w:val="left"/>
      <w:textAlignment w:val="baseline"/>
    </w:pPr>
    <w:rPr>
      <w:color w:val="000000"/>
      <w:kern w:val="0"/>
      <w:lang w:eastAsia="en-US" w:bidi="en-US"/>
    </w:rPr>
  </w:style>
  <w:style w:type="paragraph" w:styleId="5">
    <w:name w:val="footer"/>
    <w:basedOn w:val="1"/>
    <w:unhideWhenUsed/>
    <w:qFormat/>
    <w:uiPriority w:val="99"/>
    <w:pPr>
      <w:tabs>
        <w:tab w:val="center" w:pos="4153"/>
        <w:tab w:val="right" w:pos="8306"/>
      </w:tabs>
      <w:snapToGrid w:val="0"/>
      <w:spacing w:line="240" w:lineRule="auto"/>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1299</Words>
  <Characters>1627</Characters>
  <Lines>0</Lines>
  <Paragraphs>0</Paragraphs>
  <TotalTime>0</TotalTime>
  <ScaleCrop>false</ScaleCrop>
  <LinksUpToDate>false</LinksUpToDate>
  <CharactersWithSpaces>1642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2025-08-13T01:16:00Z</dcterms:created>
  <dc:creator>liuyang</dc:creator>
  <cp:lastModifiedBy>liuyang</cp:lastModifiedBy>
  <dcterms:modified xsi:type="dcterms:W3CDTF">2026-09-30T01:41:45Z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eyJoZGlkIjoiNWUyMDY1YmEzODY3MjJiZDVmMTFlYjU4NmQxYTk0MjkiLCJ1c2VySWQiOiIzMzI1NDAyMTMifQ==</vt:lpwstr>
  </property>
  <property fmtid="{D5CDD505-2E9C-101B-9397-08002B2CF9AE}" pid="4" name="ICV">
    <vt:lpwstr>1287CF6C98AA493DBF715DAFCE50085E_12</vt:lpwstr>
  </property>
</Properties>
</file>